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93" w:rsidRDefault="003B7C93" w:rsidP="003B7C93">
      <w:pPr>
        <w:widowControl/>
        <w:spacing w:line="720" w:lineRule="atLeast"/>
        <w:jc w:val="center"/>
        <w:outlineLvl w:val="0"/>
        <w:rPr>
          <w:rFonts w:ascii="微软雅黑" w:eastAsia="微软雅黑" w:hAnsi="微软雅黑" w:cs="宋体" w:hint="eastAsia"/>
          <w:color w:val="000000"/>
          <w:kern w:val="36"/>
          <w:sz w:val="36"/>
          <w:szCs w:val="36"/>
        </w:rPr>
      </w:pPr>
      <w:r w:rsidRPr="003B7C93">
        <w:rPr>
          <w:rFonts w:ascii="微软雅黑" w:eastAsia="微软雅黑" w:hAnsi="微软雅黑" w:cs="宋体" w:hint="eastAsia"/>
          <w:color w:val="000000"/>
          <w:kern w:val="36"/>
          <w:sz w:val="36"/>
          <w:szCs w:val="36"/>
        </w:rPr>
        <w:t>学院教学、科研省部级以上获奖成果</w:t>
      </w:r>
      <w:bookmarkStart w:id="0" w:name="_GoBack"/>
      <w:bookmarkEnd w:id="0"/>
    </w:p>
    <w:p w:rsidR="003B7C93" w:rsidRPr="003B7C93" w:rsidRDefault="003B7C93" w:rsidP="003B7C93">
      <w:pPr>
        <w:widowControl/>
        <w:spacing w:line="720" w:lineRule="atLeast"/>
        <w:jc w:val="center"/>
        <w:outlineLvl w:val="0"/>
        <w:rPr>
          <w:rFonts w:ascii="微软雅黑" w:eastAsia="微软雅黑" w:hAnsi="微软雅黑" w:cs="宋体"/>
          <w:color w:val="000000"/>
          <w:kern w:val="36"/>
          <w:sz w:val="36"/>
          <w:szCs w:val="36"/>
        </w:rPr>
      </w:pPr>
      <w:r>
        <w:rPr>
          <w:rFonts w:ascii="微软雅黑" w:eastAsia="微软雅黑" w:hAnsi="微软雅黑" w:cs="宋体" w:hint="eastAsia"/>
          <w:color w:val="000000"/>
          <w:kern w:val="36"/>
          <w:sz w:val="36"/>
          <w:szCs w:val="36"/>
        </w:rPr>
        <w:t>（</w:t>
      </w:r>
      <w:r w:rsidRPr="003B7C93">
        <w:rPr>
          <w:rFonts w:ascii="微软雅黑" w:eastAsia="微软雅黑" w:hAnsi="微软雅黑" w:cs="宋体" w:hint="eastAsia"/>
          <w:color w:val="000000"/>
          <w:kern w:val="36"/>
          <w:sz w:val="36"/>
          <w:szCs w:val="36"/>
        </w:rPr>
        <w:t>2016年12</w:t>
      </w:r>
      <w:r>
        <w:rPr>
          <w:rFonts w:ascii="微软雅黑" w:eastAsia="微软雅黑" w:hAnsi="微软雅黑" w:cs="宋体" w:hint="eastAsia"/>
          <w:color w:val="000000"/>
          <w:kern w:val="36"/>
          <w:sz w:val="36"/>
          <w:szCs w:val="36"/>
        </w:rPr>
        <w:t>月更新）</w:t>
      </w:r>
    </w:p>
    <w:p w:rsidR="00AE7A11" w:rsidRPr="003B7C93" w:rsidRDefault="00AE7A11">
      <w:pPr>
        <w:rPr>
          <w:rFonts w:hint="eastAsia"/>
        </w:rPr>
      </w:pPr>
    </w:p>
    <w:tbl>
      <w:tblPr>
        <w:tblW w:w="12058" w:type="dxa"/>
        <w:jc w:val="center"/>
        <w:tblCellMar>
          <w:left w:w="0" w:type="dxa"/>
          <w:right w:w="0" w:type="dxa"/>
        </w:tblCellMar>
        <w:tblLook w:val="04A0" w:firstRow="1" w:lastRow="0" w:firstColumn="1" w:lastColumn="0" w:noHBand="0" w:noVBand="1"/>
      </w:tblPr>
      <w:tblGrid>
        <w:gridCol w:w="477"/>
        <w:gridCol w:w="3565"/>
        <w:gridCol w:w="1212"/>
        <w:gridCol w:w="6804"/>
      </w:tblGrid>
      <w:tr w:rsidR="003B7C93" w:rsidRPr="003B7C93" w:rsidTr="003B7C93">
        <w:trPr>
          <w:trHeight w:val="270"/>
          <w:jc w:val="center"/>
        </w:trPr>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b/>
                <w:bCs/>
                <w:color w:val="000000"/>
                <w:kern w:val="0"/>
                <w:sz w:val="24"/>
                <w:szCs w:val="24"/>
              </w:rPr>
              <w:t>序号</w:t>
            </w:r>
          </w:p>
        </w:tc>
        <w:tc>
          <w:tcPr>
            <w:tcW w:w="35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b/>
                <w:bCs/>
                <w:color w:val="000000"/>
                <w:kern w:val="0"/>
                <w:sz w:val="24"/>
                <w:szCs w:val="24"/>
              </w:rPr>
              <w:t>成 果 名 称</w:t>
            </w:r>
          </w:p>
        </w:tc>
        <w:tc>
          <w:tcPr>
            <w:tcW w:w="121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Pr>
                <w:rFonts w:ascii="宋体" w:eastAsia="宋体" w:hAnsi="宋体" w:cs="Arial" w:hint="eastAsia"/>
                <w:b/>
                <w:bCs/>
                <w:color w:val="000000"/>
                <w:kern w:val="0"/>
                <w:sz w:val="24"/>
                <w:szCs w:val="24"/>
              </w:rPr>
              <w:t>主持人</w:t>
            </w:r>
          </w:p>
        </w:tc>
        <w:tc>
          <w:tcPr>
            <w:tcW w:w="68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b/>
                <w:bCs/>
                <w:color w:val="000000"/>
                <w:kern w:val="0"/>
                <w:sz w:val="24"/>
                <w:szCs w:val="24"/>
              </w:rPr>
              <w:t>获奖名称、等级及时间</w:t>
            </w:r>
          </w:p>
        </w:tc>
      </w:tr>
      <w:tr w:rsidR="003B7C93" w:rsidRPr="003B7C93" w:rsidTr="003B7C93">
        <w:trPr>
          <w:trHeight w:val="270"/>
          <w:jc w:val="center"/>
        </w:trPr>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1</w:t>
            </w:r>
          </w:p>
        </w:tc>
        <w:tc>
          <w:tcPr>
            <w:tcW w:w="35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B7C93">
            <w:pPr>
              <w:widowControl/>
              <w:spacing w:line="225" w:lineRule="atLeast"/>
              <w:jc w:val="center"/>
              <w:rPr>
                <w:rFonts w:ascii="宋体" w:eastAsia="宋体" w:hAnsi="宋体" w:cs="Arial" w:hint="eastAsia"/>
                <w:color w:val="000000"/>
                <w:kern w:val="0"/>
                <w:sz w:val="24"/>
                <w:szCs w:val="24"/>
              </w:rPr>
            </w:pPr>
            <w:r w:rsidRPr="003B7C93">
              <w:rPr>
                <w:rFonts w:ascii="宋体" w:eastAsia="宋体" w:hAnsi="宋体" w:cs="Arial" w:hint="eastAsia"/>
                <w:color w:val="000000"/>
                <w:kern w:val="0"/>
                <w:sz w:val="24"/>
                <w:szCs w:val="24"/>
              </w:rPr>
              <w:t>农业低碳发展：机制、困境、模式与制度设计</w:t>
            </w:r>
          </w:p>
        </w:tc>
        <w:tc>
          <w:tcPr>
            <w:tcW w:w="121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B7C93">
            <w:pPr>
              <w:widowControl/>
              <w:spacing w:line="225" w:lineRule="atLeast"/>
              <w:jc w:val="center"/>
              <w:rPr>
                <w:rFonts w:ascii="宋体" w:eastAsia="宋体" w:hAnsi="宋体" w:cs="Arial" w:hint="eastAsia"/>
                <w:color w:val="000000"/>
                <w:kern w:val="0"/>
                <w:sz w:val="24"/>
                <w:szCs w:val="24"/>
              </w:rPr>
            </w:pPr>
            <w:r w:rsidRPr="003B7C93">
              <w:rPr>
                <w:rFonts w:ascii="宋体" w:eastAsia="宋体" w:hAnsi="宋体" w:cs="Arial" w:hint="eastAsia"/>
                <w:color w:val="000000"/>
                <w:kern w:val="0"/>
                <w:sz w:val="24"/>
                <w:szCs w:val="24"/>
              </w:rPr>
              <w:t>漆雁</w:t>
            </w:r>
            <w:proofErr w:type="gramStart"/>
            <w:r w:rsidRPr="003B7C93">
              <w:rPr>
                <w:rFonts w:ascii="宋体" w:eastAsia="宋体" w:hAnsi="宋体" w:cs="Arial" w:hint="eastAsia"/>
                <w:color w:val="000000"/>
                <w:kern w:val="0"/>
                <w:sz w:val="24"/>
                <w:szCs w:val="24"/>
              </w:rPr>
              <w:t>斌</w:t>
            </w:r>
            <w:proofErr w:type="gramEnd"/>
          </w:p>
        </w:tc>
        <w:tc>
          <w:tcPr>
            <w:tcW w:w="68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B7C93">
            <w:pPr>
              <w:widowControl/>
              <w:jc w:val="center"/>
              <w:rPr>
                <w:rFonts w:ascii="宋体" w:eastAsia="宋体" w:hAnsi="宋体" w:cs="Arial" w:hint="eastAsia"/>
                <w:bCs/>
                <w:color w:val="000000"/>
                <w:kern w:val="0"/>
                <w:sz w:val="24"/>
                <w:szCs w:val="24"/>
              </w:rPr>
            </w:pPr>
            <w:r w:rsidRPr="003B7C93">
              <w:rPr>
                <w:rFonts w:ascii="宋体" w:eastAsia="宋体" w:hAnsi="宋体" w:cs="Arial" w:hint="eastAsia"/>
                <w:bCs/>
                <w:color w:val="000000"/>
                <w:kern w:val="0"/>
                <w:sz w:val="24"/>
                <w:szCs w:val="24"/>
              </w:rPr>
              <w:t>四川省教育厅社会科学优秀成果奖，一等奖，201602</w:t>
            </w:r>
          </w:p>
        </w:tc>
      </w:tr>
      <w:tr w:rsidR="003B7C93" w:rsidRPr="003B7C93" w:rsidTr="003B7C93">
        <w:trPr>
          <w:trHeight w:val="225"/>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2</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中国少数民族地区贫困问题研究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蓝红星</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四川省第十六次哲学社会科学优秀成果奖，三等奖，201412</w:t>
            </w:r>
          </w:p>
        </w:tc>
      </w:tr>
      <w:tr w:rsidR="003B7C93" w:rsidRPr="003B7C93" w:rsidTr="003B7C93">
        <w:trPr>
          <w:trHeight w:val="225"/>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3</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新农村建设投融资系统协同测度与制度创新研究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王玉峰</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四川省金融学会第十六次金融科研优秀成果奖，一等奖，201408</w:t>
            </w:r>
          </w:p>
        </w:tc>
      </w:tr>
      <w:tr w:rsidR="003B7C93" w:rsidRPr="003B7C93" w:rsidTr="003B7C93">
        <w:trPr>
          <w:trHeight w:val="225"/>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4</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具有农业院校特色的经济管理类专业本科创新人才培养模式探索与实践</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蒋远胜</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四川省高等教育优秀教学成果名单</w:t>
            </w:r>
            <w:r>
              <w:rPr>
                <w:rFonts w:ascii="宋体" w:eastAsia="宋体" w:hAnsi="宋体" w:cs="Arial" w:hint="eastAsia"/>
                <w:color w:val="000000"/>
                <w:kern w:val="0"/>
                <w:sz w:val="24"/>
                <w:szCs w:val="24"/>
              </w:rPr>
              <w:t>，</w:t>
            </w:r>
            <w:r w:rsidRPr="003B7C93">
              <w:rPr>
                <w:rFonts w:ascii="宋体" w:eastAsia="宋体" w:hAnsi="宋体" w:cs="Arial" w:hint="eastAsia"/>
                <w:color w:val="000000"/>
                <w:kern w:val="0"/>
                <w:sz w:val="24"/>
                <w:szCs w:val="24"/>
              </w:rPr>
              <w:t>一等奖</w:t>
            </w:r>
            <w:r>
              <w:rPr>
                <w:rFonts w:ascii="宋体" w:eastAsia="宋体" w:hAnsi="宋体" w:cs="Arial" w:hint="eastAsia"/>
                <w:color w:val="000000"/>
                <w:kern w:val="0"/>
                <w:sz w:val="24"/>
                <w:szCs w:val="24"/>
              </w:rPr>
              <w:t>，</w:t>
            </w:r>
            <w:r w:rsidRPr="003B7C93">
              <w:rPr>
                <w:rFonts w:ascii="宋体" w:eastAsia="宋体" w:hAnsi="宋体" w:cs="Arial" w:hint="eastAsia"/>
                <w:color w:val="000000"/>
                <w:kern w:val="0"/>
                <w:sz w:val="24"/>
                <w:szCs w:val="24"/>
              </w:rPr>
              <w:t>201405</w:t>
            </w:r>
          </w:p>
        </w:tc>
      </w:tr>
      <w:tr w:rsidR="003B7C93" w:rsidRPr="003B7C93" w:rsidTr="003B7C93">
        <w:trPr>
          <w:trHeight w:val="225"/>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5</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西南地区农民工对流出地新农村建设的影响研究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杨锦秀</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四川省第十五次哲学社会科学优秀成果奖，二等奖，201301</w:t>
            </w:r>
          </w:p>
        </w:tc>
      </w:tr>
      <w:tr w:rsidR="003B7C93" w:rsidRPr="003B7C93" w:rsidTr="003B7C93">
        <w:trPr>
          <w:trHeight w:val="225"/>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6</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西南少数民族贫困县的贫困和反贫困调查与评估</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proofErr w:type="gramStart"/>
            <w:r w:rsidRPr="003B7C93">
              <w:rPr>
                <w:rFonts w:ascii="宋体" w:eastAsia="宋体" w:hAnsi="宋体" w:cs="Arial" w:hint="eastAsia"/>
                <w:color w:val="000000"/>
                <w:kern w:val="0"/>
                <w:sz w:val="24"/>
                <w:szCs w:val="24"/>
              </w:rPr>
              <w:t>庄天慧</w:t>
            </w:r>
            <w:proofErr w:type="gramEnd"/>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四川省第十五次哲学社会科学优秀成果奖，三等奖，201301</w:t>
            </w:r>
          </w:p>
        </w:tc>
      </w:tr>
      <w:tr w:rsidR="003B7C93" w:rsidRPr="003B7C93" w:rsidTr="003B7C93">
        <w:trPr>
          <w:trHeight w:val="225"/>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7</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生态农业建设的微观行为与政策调控——基于四川省的实证研究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漆雁</w:t>
            </w:r>
            <w:proofErr w:type="gramStart"/>
            <w:r w:rsidRPr="003B7C93">
              <w:rPr>
                <w:rFonts w:ascii="宋体" w:eastAsia="宋体" w:hAnsi="宋体" w:cs="Arial" w:hint="eastAsia"/>
                <w:color w:val="000000"/>
                <w:kern w:val="0"/>
                <w:sz w:val="24"/>
                <w:szCs w:val="24"/>
              </w:rPr>
              <w:t>斌</w:t>
            </w:r>
            <w:proofErr w:type="gramEnd"/>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spacing w:line="225" w:lineRule="atLeast"/>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四川省第十五次哲学社会科学优秀成果奖，三等奖，201301</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8</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基于扶贫开发视角的四川民族地区新农村建设模式研究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proofErr w:type="gramStart"/>
            <w:r w:rsidRPr="003B7C93">
              <w:rPr>
                <w:rFonts w:ascii="宋体" w:eastAsia="宋体" w:hAnsi="宋体" w:cs="Arial" w:hint="eastAsia"/>
                <w:color w:val="333333"/>
                <w:kern w:val="0"/>
                <w:sz w:val="24"/>
                <w:szCs w:val="24"/>
              </w:rPr>
              <w:t>庄天慧</w:t>
            </w:r>
            <w:proofErr w:type="gramEnd"/>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四川省第十四次哲学社会科学优秀成果奖，三等奖，201101</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lastRenderedPageBreak/>
              <w:t>9</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食品安全与农业营销研究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漆雁</w:t>
            </w:r>
            <w:proofErr w:type="gramStart"/>
            <w:r w:rsidRPr="003B7C93">
              <w:rPr>
                <w:rFonts w:ascii="宋体" w:eastAsia="宋体" w:hAnsi="宋体" w:cs="Arial" w:hint="eastAsia"/>
                <w:color w:val="333333"/>
                <w:kern w:val="0"/>
                <w:sz w:val="24"/>
                <w:szCs w:val="24"/>
              </w:rPr>
              <w:t>斌</w:t>
            </w:r>
            <w:proofErr w:type="gramEnd"/>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四川省第十四次哲学社会科学优秀成果奖，优秀奖，201101</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10</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农业竞争力研究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漆雁</w:t>
            </w:r>
            <w:proofErr w:type="gramStart"/>
            <w:r w:rsidRPr="003B7C93">
              <w:rPr>
                <w:rFonts w:ascii="宋体" w:eastAsia="宋体" w:hAnsi="宋体" w:cs="Arial" w:hint="eastAsia"/>
                <w:color w:val="333333"/>
                <w:kern w:val="0"/>
                <w:sz w:val="24"/>
                <w:szCs w:val="24"/>
              </w:rPr>
              <w:t>斌</w:t>
            </w:r>
            <w:proofErr w:type="gramEnd"/>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四川省第十三次哲学社会科学优秀成果奖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三等奖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200902</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11</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四川省社会主义新农村建设内容、标准与优先</w:t>
            </w:r>
            <w:proofErr w:type="gramStart"/>
            <w:r w:rsidRPr="003B7C93">
              <w:rPr>
                <w:rFonts w:ascii="宋体" w:eastAsia="宋体" w:hAnsi="宋体" w:cs="Arial" w:hint="eastAsia"/>
                <w:color w:val="333333"/>
                <w:kern w:val="0"/>
                <w:sz w:val="24"/>
                <w:szCs w:val="24"/>
              </w:rPr>
              <w:t>序研究</w:t>
            </w:r>
            <w:proofErr w:type="gramEnd"/>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蒋远胜</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四川省第十三次哲学社会科学优秀成果奖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优秀奖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200902</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12</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畜禽疫病防控体系无公害系列药品</w:t>
            </w:r>
            <w:proofErr w:type="gramStart"/>
            <w:r w:rsidRPr="003B7C93">
              <w:rPr>
                <w:rFonts w:ascii="宋体" w:eastAsia="宋体" w:hAnsi="宋体" w:cs="Arial" w:hint="eastAsia"/>
                <w:color w:val="333333"/>
                <w:kern w:val="0"/>
                <w:sz w:val="24"/>
                <w:szCs w:val="24"/>
              </w:rPr>
              <w:t>开以及</w:t>
            </w:r>
            <w:proofErr w:type="gramEnd"/>
            <w:r w:rsidRPr="003B7C93">
              <w:rPr>
                <w:rFonts w:ascii="宋体" w:eastAsia="宋体" w:hAnsi="宋体" w:cs="Arial" w:hint="eastAsia"/>
                <w:color w:val="333333"/>
                <w:kern w:val="0"/>
                <w:sz w:val="24"/>
                <w:szCs w:val="24"/>
              </w:rPr>
              <w:t>产业化示范</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曾维忠</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四川省人民政府科学技术进步奖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一等奖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200704</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870CD">
            <w:pPr>
              <w:widowControl/>
              <w:jc w:val="center"/>
              <w:rPr>
                <w:rFonts w:ascii="Arial" w:eastAsia="宋体" w:hAnsi="Arial" w:cs="Arial"/>
                <w:kern w:val="0"/>
                <w:sz w:val="24"/>
                <w:szCs w:val="24"/>
              </w:rPr>
            </w:pPr>
            <w:r w:rsidRPr="003B7C93">
              <w:rPr>
                <w:rFonts w:ascii="宋体" w:eastAsia="宋体" w:hAnsi="宋体" w:cs="Arial" w:hint="eastAsia"/>
                <w:color w:val="000000"/>
                <w:kern w:val="0"/>
                <w:sz w:val="24"/>
                <w:szCs w:val="24"/>
              </w:rPr>
              <w:t>13</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中国蔬菜产业发展的经济学分析</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杨锦秀</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四川省第十二次哲学社会科学优秀成果奖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二等奖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200704</w:t>
            </w:r>
          </w:p>
        </w:tc>
      </w:tr>
      <w:tr w:rsidR="003B7C93" w:rsidRPr="003B7C93" w:rsidTr="003B7C93">
        <w:trPr>
          <w:trHeight w:val="270"/>
          <w:jc w:val="center"/>
        </w:trPr>
        <w:tc>
          <w:tcPr>
            <w:tcW w:w="47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3B7C93" w:rsidRPr="003B7C93" w:rsidRDefault="003B7C93" w:rsidP="003B7C93">
            <w:pPr>
              <w:widowControl/>
              <w:jc w:val="center"/>
              <w:rPr>
                <w:rFonts w:ascii="Arial" w:eastAsia="宋体" w:hAnsi="Arial" w:cs="Arial"/>
                <w:kern w:val="0"/>
                <w:sz w:val="24"/>
                <w:szCs w:val="24"/>
              </w:rPr>
            </w:pPr>
            <w:r>
              <w:rPr>
                <w:rFonts w:ascii="Arial" w:eastAsia="宋体" w:hAnsi="Arial" w:cs="Arial" w:hint="eastAsia"/>
                <w:kern w:val="0"/>
                <w:sz w:val="24"/>
                <w:szCs w:val="24"/>
              </w:rPr>
              <w:t>14</w:t>
            </w:r>
          </w:p>
        </w:tc>
        <w:tc>
          <w:tcPr>
            <w:tcW w:w="35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四川农村健康风险管理与医疗保险需求研究</w:t>
            </w:r>
          </w:p>
        </w:tc>
        <w:tc>
          <w:tcPr>
            <w:tcW w:w="121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蒋远胜</w:t>
            </w:r>
          </w:p>
        </w:tc>
        <w:tc>
          <w:tcPr>
            <w:tcW w:w="680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B7C93" w:rsidRPr="003B7C93" w:rsidRDefault="003B7C93" w:rsidP="003B7C93">
            <w:pPr>
              <w:widowControl/>
              <w:jc w:val="center"/>
              <w:rPr>
                <w:rFonts w:ascii="Arial" w:eastAsia="宋体" w:hAnsi="Arial" w:cs="Arial"/>
                <w:kern w:val="0"/>
                <w:sz w:val="24"/>
                <w:szCs w:val="24"/>
              </w:rPr>
            </w:pPr>
            <w:r w:rsidRPr="003B7C93">
              <w:rPr>
                <w:rFonts w:ascii="宋体" w:eastAsia="宋体" w:hAnsi="宋体" w:cs="Arial" w:hint="eastAsia"/>
                <w:color w:val="333333"/>
                <w:kern w:val="0"/>
                <w:sz w:val="24"/>
                <w:szCs w:val="24"/>
              </w:rPr>
              <w:t>四川省第十二次哲学社会科学优秀成果奖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三等奖</w:t>
            </w:r>
            <w:r>
              <w:rPr>
                <w:rFonts w:ascii="宋体" w:eastAsia="宋体" w:hAnsi="宋体" w:cs="Arial" w:hint="eastAsia"/>
                <w:color w:val="333333"/>
                <w:kern w:val="0"/>
                <w:sz w:val="24"/>
                <w:szCs w:val="24"/>
              </w:rPr>
              <w:t>，</w:t>
            </w:r>
            <w:r w:rsidRPr="003B7C93">
              <w:rPr>
                <w:rFonts w:ascii="宋体" w:eastAsia="宋体" w:hAnsi="宋体" w:cs="Arial" w:hint="eastAsia"/>
                <w:color w:val="333333"/>
                <w:kern w:val="0"/>
                <w:sz w:val="24"/>
                <w:szCs w:val="24"/>
              </w:rPr>
              <w:t>200704</w:t>
            </w:r>
          </w:p>
        </w:tc>
      </w:tr>
    </w:tbl>
    <w:p w:rsidR="003B7C93" w:rsidRPr="003B7C93" w:rsidRDefault="003B7C93"/>
    <w:sectPr w:rsidR="003B7C93" w:rsidRPr="003B7C93" w:rsidSect="003B7C9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93"/>
    <w:rsid w:val="003B7C93"/>
    <w:rsid w:val="00AE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7C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7C93"/>
    <w:rPr>
      <w:b/>
      <w:bCs/>
    </w:rPr>
  </w:style>
  <w:style w:type="character" w:customStyle="1" w:styleId="1Char">
    <w:name w:val="标题 1 Char"/>
    <w:basedOn w:val="a0"/>
    <w:link w:val="1"/>
    <w:uiPriority w:val="9"/>
    <w:rsid w:val="003B7C9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7C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7C93"/>
    <w:rPr>
      <w:b/>
      <w:bCs/>
    </w:rPr>
  </w:style>
  <w:style w:type="character" w:customStyle="1" w:styleId="1Char">
    <w:name w:val="标题 1 Char"/>
    <w:basedOn w:val="a0"/>
    <w:link w:val="1"/>
    <w:uiPriority w:val="9"/>
    <w:rsid w:val="003B7C9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6229">
      <w:bodyDiv w:val="1"/>
      <w:marLeft w:val="0"/>
      <w:marRight w:val="0"/>
      <w:marTop w:val="0"/>
      <w:marBottom w:val="0"/>
      <w:divBdr>
        <w:top w:val="none" w:sz="0" w:space="0" w:color="auto"/>
        <w:left w:val="none" w:sz="0" w:space="0" w:color="auto"/>
        <w:bottom w:val="none" w:sz="0" w:space="0" w:color="auto"/>
        <w:right w:val="none" w:sz="0" w:space="0" w:color="auto"/>
      </w:divBdr>
    </w:div>
    <w:div w:id="122310457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hrh-2016</dc:creator>
  <cp:lastModifiedBy>hrh-2016</cp:lastModifiedBy>
  <cp:revision>1</cp:revision>
  <dcterms:created xsi:type="dcterms:W3CDTF">2016-12-23T08:54:00Z</dcterms:created>
  <dcterms:modified xsi:type="dcterms:W3CDTF">2016-12-23T08:58:00Z</dcterms:modified>
</cp:coreProperties>
</file>