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48" w:rsidRDefault="008C023B" w:rsidP="008C023B">
      <w:pPr>
        <w:jc w:val="center"/>
      </w:pPr>
      <w:r>
        <w:t>学院专著成果</w:t>
      </w:r>
      <w:r>
        <w:rPr>
          <w:rFonts w:hint="eastAsia"/>
        </w:rPr>
        <w:t>（</w:t>
      </w:r>
      <w:r>
        <w:rPr>
          <w:rFonts w:hint="eastAsia"/>
        </w:rPr>
        <w:t>2004-2016</w:t>
      </w:r>
      <w:r>
        <w:rPr>
          <w:rFonts w:hint="eastAsia"/>
        </w:rPr>
        <w:t>）</w:t>
      </w:r>
    </w:p>
    <w:tbl>
      <w:tblPr>
        <w:tblW w:w="9513" w:type="dxa"/>
        <w:tblLayout w:type="fixed"/>
        <w:tblLook w:val="04A0"/>
      </w:tblPr>
      <w:tblGrid>
        <w:gridCol w:w="298"/>
        <w:gridCol w:w="3828"/>
        <w:gridCol w:w="1276"/>
        <w:gridCol w:w="1984"/>
        <w:gridCol w:w="1509"/>
        <w:gridCol w:w="618"/>
      </w:tblGrid>
      <w:tr w:rsidR="008C023B" w:rsidRPr="008C023B" w:rsidTr="001105FB">
        <w:trPr>
          <w:trHeight w:val="20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8C02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出版社名称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书号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责任人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中国新股询价制下IPO定价相关问题研究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2016-07-01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西南财经大学出版社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978-7-5504-2499-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张剑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气象灾害与中国农村反贫困问题研究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2016-07-01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978-7-5614-97722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杨浩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金融机构操作风险的度量及实证研究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2016-04-01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西南财经大学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978-7-5504-2378-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宋坤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城乡一体化中反贫问题研究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2016-04-01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978-7-109-21621-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杨浩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林业碳汇管理研究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2015-12-01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9787109211773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漆雁斌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金融系统性风险与宏观审慎监管研究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2015-07-22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9787561487969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臧敦刚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城乡居民基本医疗保险的公平性研究——以成都为例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2014-07-15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西南财经大学出版社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9787550414952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郭华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民族地区区域经济协调发展研究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2014-06-27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西南财经大学出版社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978-7550414693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蒋远胜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China'sNewRuralCooperaiveMedicalScheme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2013-12-31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欧洲科学出版社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ISSN-0948-1338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农业低碳发展：机制、困境、模式与制度设计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2013-11-01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ISBN978-7-109-1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漆雁斌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自然灾害应对与扶贫开发：理论与实践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2013-01-01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华中师范大学出版社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978-7-5622-5896-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庄天慧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商务谈判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2013-01-01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中国原子能出版社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ISBN978-7-5022-5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李阳明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农村合作医疗保险需求与制度创新-以贵州省为例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2013-01-01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电子科技大学出版社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978-7-5647-1352-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肖诗顺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贫困村灾害重建案例报告选集（上）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2012-12-01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978-7-5609-8136-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庄天慧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贫困村灾后重建案例报告选集（下）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2012-12-01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978-7-5609-8137-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庄天慧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BiodiversityEnrichmentinaDiverseWorld:Chapter14CreationoftheNewSystemofManagementofImportantTransitionZonesintheNature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2012-08-29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InTech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ISBN978-953-51-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谭静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中国保单持有人利益保护制度研究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2012-06-10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西南财经大学出版社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ISBN978-7-5504-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徐慧丹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西南少数民族贫困县的贫困和反贫困调查与评估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2011-12-01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978-7-109-16305-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庄天慧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西南地区农民工对流出地新农村建设的影响研究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2011-09-01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ISBN978-7-109-15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杨锦秀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生态农业建设的微观行为与政策调控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2011-07-25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ISBN978-7-109-1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漆雁斌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中国农业现代化建设的理论与实践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2011-05-05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电子科技大学出版社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ISBN978-7-5647-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谭静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2010-12-02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ISNB978-7-5643-0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李阳明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食品安全与农业营销研究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ISB978-7-109-133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漆雁斌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在希望的田野上—四川社会主义新农村建设经验及启示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2008-12-30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四川科学技术出版社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ISBN978-7-5364-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蒋远胜</w:t>
            </w:r>
          </w:p>
        </w:tc>
      </w:tr>
      <w:tr w:rsidR="008C023B" w:rsidRPr="008C023B" w:rsidTr="001105FB">
        <w:trPr>
          <w:trHeight w:val="20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HealthInsuranceDemandandHealthRiskManagementinRuralChina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2004-05-06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PeterLangEuropaeischerVerlagderWissenschaften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ISBN3-631-52624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23B" w:rsidRPr="008C023B" w:rsidRDefault="008C023B" w:rsidP="001105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C02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蒋远胜</w:t>
            </w:r>
          </w:p>
        </w:tc>
      </w:tr>
      <w:bookmarkEnd w:id="0"/>
    </w:tbl>
    <w:p w:rsidR="008C023B" w:rsidRDefault="008C023B"/>
    <w:sectPr w:rsidR="008C023B" w:rsidSect="00B4556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53" w:rsidRDefault="00A27053" w:rsidP="00210C9E">
      <w:r>
        <w:separator/>
      </w:r>
    </w:p>
  </w:endnote>
  <w:endnote w:type="continuationSeparator" w:id="0">
    <w:p w:rsidR="00A27053" w:rsidRDefault="00A27053" w:rsidP="0021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53" w:rsidRDefault="00A27053" w:rsidP="00210C9E">
      <w:r>
        <w:separator/>
      </w:r>
    </w:p>
  </w:footnote>
  <w:footnote w:type="continuationSeparator" w:id="0">
    <w:p w:rsidR="00A27053" w:rsidRDefault="00A27053" w:rsidP="00210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23B"/>
    <w:rsid w:val="001105FB"/>
    <w:rsid w:val="00193C48"/>
    <w:rsid w:val="00210C9E"/>
    <w:rsid w:val="008C023B"/>
    <w:rsid w:val="00A27053"/>
    <w:rsid w:val="00B45566"/>
    <w:rsid w:val="00BA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C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hrh-2016</dc:creator>
  <cp:lastModifiedBy>何仁辉</cp:lastModifiedBy>
  <cp:revision>3</cp:revision>
  <dcterms:created xsi:type="dcterms:W3CDTF">2016-12-22T01:17:00Z</dcterms:created>
  <dcterms:modified xsi:type="dcterms:W3CDTF">2016-12-24T11:48:00Z</dcterms:modified>
</cp:coreProperties>
</file>